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1A5D7E" w14:textId="77777777" w:rsidR="002C7606" w:rsidRDefault="002C76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oBack"/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"/>
        <w:gridCol w:w="2574"/>
        <w:gridCol w:w="2574"/>
        <w:gridCol w:w="306"/>
        <w:gridCol w:w="2268"/>
      </w:tblGrid>
      <w:tr w:rsidR="002C7606" w14:paraId="680D2CC1" w14:textId="77777777">
        <w:tc>
          <w:tcPr>
            <w:tcW w:w="2268" w:type="dxa"/>
          </w:tcPr>
          <w:bookmarkEnd w:id="0"/>
          <w:p w14:paraId="6C81A594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Pages:</w:t>
            </w:r>
          </w:p>
          <w:p w14:paraId="44BA13E1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612-617</w:t>
            </w:r>
          </w:p>
        </w:tc>
        <w:tc>
          <w:tcPr>
            <w:tcW w:w="5760" w:type="dxa"/>
            <w:gridSpan w:val="4"/>
          </w:tcPr>
          <w:p w14:paraId="319974FB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MODULE </w:t>
            </w:r>
            <w:r>
              <w:rPr>
                <w:sz w:val="36"/>
                <w:szCs w:val="36"/>
                <w:u w:val="single"/>
              </w:rPr>
              <w:t>58</w:t>
            </w:r>
            <w:r>
              <w:rPr>
                <w:sz w:val="36"/>
                <w:szCs w:val="36"/>
              </w:rPr>
              <w:t xml:space="preserve"> GUIDE</w:t>
            </w:r>
          </w:p>
          <w:p w14:paraId="67299DA5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"Risk Analysis"</w:t>
            </w:r>
          </w:p>
        </w:tc>
        <w:tc>
          <w:tcPr>
            <w:tcW w:w="2268" w:type="dxa"/>
          </w:tcPr>
          <w:p w14:paraId="4291A253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Due:</w:t>
            </w:r>
          </w:p>
        </w:tc>
      </w:tr>
      <w:tr w:rsidR="002C7606" w14:paraId="7268BA82" w14:textId="77777777">
        <w:trPr>
          <w:trHeight w:val="80"/>
        </w:trPr>
        <w:tc>
          <w:tcPr>
            <w:tcW w:w="10296" w:type="dxa"/>
            <w:gridSpan w:val="6"/>
          </w:tcPr>
          <w:p w14:paraId="5C7AE9D0" w14:textId="49C7BDA9" w:rsidR="002C7606" w:rsidRPr="005663F0" w:rsidRDefault="005663F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5663F0">
              <w:rPr>
                <w:b/>
              </w:rPr>
              <w:t>Vocabulary</w:t>
            </w:r>
          </w:p>
        </w:tc>
      </w:tr>
      <w:tr w:rsidR="002C7606" w14:paraId="6F95DB72" w14:textId="77777777">
        <w:trPr>
          <w:trHeight w:val="80"/>
        </w:trPr>
        <w:tc>
          <w:tcPr>
            <w:tcW w:w="2574" w:type="dxa"/>
            <w:gridSpan w:val="2"/>
          </w:tcPr>
          <w:p w14:paraId="36C80749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32CC5150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</w:tcPr>
          <w:p w14:paraId="63584313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574" w:type="dxa"/>
            <w:gridSpan w:val="2"/>
          </w:tcPr>
          <w:p w14:paraId="4C122803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C7606" w14:paraId="7941EA67" w14:textId="77777777">
        <w:trPr>
          <w:trHeight w:val="80"/>
        </w:trPr>
        <w:tc>
          <w:tcPr>
            <w:tcW w:w="2574" w:type="dxa"/>
            <w:gridSpan w:val="2"/>
          </w:tcPr>
          <w:p w14:paraId="631094E1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Environmental Hazard</w:t>
            </w:r>
          </w:p>
        </w:tc>
        <w:tc>
          <w:tcPr>
            <w:tcW w:w="2574" w:type="dxa"/>
          </w:tcPr>
          <w:p w14:paraId="0E2C6E4F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Innocent-Until-Proven Guilty Principle</w:t>
            </w:r>
          </w:p>
        </w:tc>
        <w:tc>
          <w:tcPr>
            <w:tcW w:w="2574" w:type="dxa"/>
          </w:tcPr>
          <w:p w14:paraId="599075C2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Precautionary Principle</w:t>
            </w:r>
          </w:p>
        </w:tc>
        <w:tc>
          <w:tcPr>
            <w:tcW w:w="2574" w:type="dxa"/>
            <w:gridSpan w:val="2"/>
          </w:tcPr>
          <w:p w14:paraId="16028200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Stockholm Convention</w:t>
            </w:r>
          </w:p>
        </w:tc>
      </w:tr>
      <w:tr w:rsidR="002C7606" w14:paraId="45E869E1" w14:textId="77777777">
        <w:trPr>
          <w:trHeight w:val="80"/>
        </w:trPr>
        <w:tc>
          <w:tcPr>
            <w:tcW w:w="2574" w:type="dxa"/>
            <w:gridSpan w:val="2"/>
          </w:tcPr>
          <w:p w14:paraId="70CA584B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REACH</w:t>
            </w:r>
          </w:p>
        </w:tc>
        <w:tc>
          <w:tcPr>
            <w:tcW w:w="2574" w:type="dxa"/>
          </w:tcPr>
          <w:p w14:paraId="1DAA1E39" w14:textId="77777777" w:rsidR="002C7606" w:rsidRDefault="005767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Bioaccumulation </w:t>
            </w:r>
          </w:p>
        </w:tc>
        <w:tc>
          <w:tcPr>
            <w:tcW w:w="2574" w:type="dxa"/>
          </w:tcPr>
          <w:p w14:paraId="2256369E" w14:textId="77777777" w:rsidR="002C7606" w:rsidRDefault="005767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Biomagnification </w:t>
            </w:r>
          </w:p>
        </w:tc>
        <w:tc>
          <w:tcPr>
            <w:tcW w:w="2574" w:type="dxa"/>
            <w:gridSpan w:val="2"/>
          </w:tcPr>
          <w:p w14:paraId="607A10EE" w14:textId="77777777" w:rsidR="002C7606" w:rsidRDefault="005767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Solubility </w:t>
            </w:r>
          </w:p>
        </w:tc>
      </w:tr>
      <w:tr w:rsidR="002C7606" w14:paraId="1781FA25" w14:textId="77777777">
        <w:tc>
          <w:tcPr>
            <w:tcW w:w="10296" w:type="dxa"/>
            <w:gridSpan w:val="6"/>
          </w:tcPr>
          <w:p w14:paraId="0032BA67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525B6D8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</w:t>
            </w:r>
            <w:r>
              <w:rPr>
                <w:b/>
                <w:sz w:val="20"/>
                <w:szCs w:val="20"/>
              </w:rPr>
              <w:t>risk assessment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risk management</w:t>
            </w:r>
            <w:r>
              <w:rPr>
                <w:sz w:val="20"/>
                <w:szCs w:val="20"/>
              </w:rPr>
              <w:t>.</w:t>
            </w:r>
          </w:p>
          <w:p w14:paraId="02E44382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9FE7539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1E3B885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82A8241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</w:t>
            </w:r>
            <w:r>
              <w:rPr>
                <w:b/>
                <w:sz w:val="20"/>
                <w:szCs w:val="20"/>
              </w:rPr>
              <w:t>qualitative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quantitative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risk assessment</w:t>
            </w:r>
            <w:r>
              <w:rPr>
                <w:sz w:val="20"/>
                <w:szCs w:val="20"/>
              </w:rPr>
              <w:t>.</w:t>
            </w:r>
          </w:p>
          <w:p w14:paraId="31D3A7D3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FDA13AA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C312DCA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5B6475E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risk </w:t>
            </w:r>
            <w:r>
              <w:rPr>
                <w:b/>
                <w:sz w:val="20"/>
                <w:szCs w:val="20"/>
              </w:rPr>
              <w:t>mathematically calculated</w:t>
            </w:r>
            <w:r>
              <w:rPr>
                <w:sz w:val="20"/>
                <w:szCs w:val="20"/>
              </w:rPr>
              <w:t>?</w:t>
            </w:r>
          </w:p>
          <w:p w14:paraId="4CDCC8B3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D0C55EA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D48D882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EA6DFA6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</w:t>
            </w:r>
            <w:r>
              <w:rPr>
                <w:b/>
                <w:sz w:val="20"/>
                <w:szCs w:val="20"/>
              </w:rPr>
              <w:t>risk acceptance</w:t>
            </w:r>
            <w:r>
              <w:rPr>
                <w:sz w:val="20"/>
                <w:szCs w:val="20"/>
              </w:rPr>
              <w:t xml:space="preserve"> the most difficult step in the risk-analysis process?</w:t>
            </w:r>
          </w:p>
          <w:p w14:paraId="02DEB6DB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51990FA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0DBA11D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4C09B4A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Besides scientific data on risk assessment, what other factors are considered under </w:t>
            </w:r>
            <w:r>
              <w:rPr>
                <w:b/>
                <w:sz w:val="20"/>
                <w:szCs w:val="20"/>
              </w:rPr>
              <w:t>risk management</w:t>
            </w:r>
            <w:r>
              <w:rPr>
                <w:sz w:val="20"/>
                <w:szCs w:val="20"/>
              </w:rPr>
              <w:t>?</w:t>
            </w:r>
          </w:p>
          <w:p w14:paraId="1C126A35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98144B4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F3571E0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05E78F8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1 pro and 1 con of the </w:t>
            </w:r>
            <w:r>
              <w:rPr>
                <w:b/>
                <w:sz w:val="20"/>
                <w:szCs w:val="20"/>
              </w:rPr>
              <w:t>Innocent-Until-Proven-Guilty Principle</w:t>
            </w:r>
            <w:r>
              <w:rPr>
                <w:sz w:val="20"/>
                <w:szCs w:val="20"/>
              </w:rPr>
              <w:t>?</w:t>
            </w:r>
          </w:p>
          <w:p w14:paraId="4353665C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18AADF6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040BD16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EA2E59B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1 pro and 1 con of the </w:t>
            </w:r>
            <w:r>
              <w:rPr>
                <w:b/>
                <w:sz w:val="20"/>
                <w:szCs w:val="20"/>
              </w:rPr>
              <w:t>Precautionary Principle</w:t>
            </w:r>
            <w:r>
              <w:rPr>
                <w:sz w:val="20"/>
                <w:szCs w:val="20"/>
              </w:rPr>
              <w:t>?</w:t>
            </w:r>
          </w:p>
          <w:p w14:paraId="4A4F6BCF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3E7D1D1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F693529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22957DD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principle is used by the USA?  The EU?</w:t>
            </w:r>
          </w:p>
          <w:p w14:paraId="571C7753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A1A9446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8B73B90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874E026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principle do you side with most?  Why?</w:t>
            </w:r>
          </w:p>
          <w:p w14:paraId="16C7EDAB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EF58720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C4D8D78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639334C" w14:textId="77777777" w:rsidR="002C7606" w:rsidRDefault="004C2E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“</w:t>
            </w:r>
            <w:r>
              <w:rPr>
                <w:b/>
                <w:sz w:val="20"/>
                <w:szCs w:val="20"/>
              </w:rPr>
              <w:t>Dirty Dozen</w:t>
            </w:r>
            <w:r>
              <w:rPr>
                <w:sz w:val="20"/>
                <w:szCs w:val="20"/>
              </w:rPr>
              <w:t>”?</w:t>
            </w:r>
          </w:p>
          <w:p w14:paraId="1B71CA72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770371A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6FEC96C" w14:textId="77777777" w:rsidR="002C7606" w:rsidRDefault="002C76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7606" w14:paraId="22C8C377" w14:textId="77777777">
        <w:tc>
          <w:tcPr>
            <w:tcW w:w="2268" w:type="dxa"/>
          </w:tcPr>
          <w:p w14:paraId="706622F9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Review Q's</w:t>
            </w:r>
            <w:r>
              <w:t xml:space="preserve"> (pg 617)</w:t>
            </w:r>
          </w:p>
          <w:p w14:paraId="195899E1" w14:textId="77777777" w:rsidR="002C7606" w:rsidRDefault="002C760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714041B" w14:textId="77777777" w:rsidR="002C7606" w:rsidRDefault="002C760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5EE88ED" w14:textId="77777777" w:rsidR="002C7606" w:rsidRDefault="002C760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B07D586" w14:textId="77777777" w:rsidR="002C7606" w:rsidRDefault="002C760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6973EF6" w14:textId="77777777" w:rsidR="002C7606" w:rsidRDefault="002C760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5"/>
          </w:tcPr>
          <w:p w14:paraId="63572F91" w14:textId="77777777" w:rsidR="002C7606" w:rsidRDefault="004C2ED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Module Summary</w:t>
            </w:r>
            <w:r>
              <w:t xml:space="preserve"> (your own words - What's important? Connections? Meaning?)</w:t>
            </w:r>
          </w:p>
        </w:tc>
      </w:tr>
    </w:tbl>
    <w:p w14:paraId="0AFF7464" w14:textId="77777777" w:rsidR="002C7606" w:rsidRDefault="002C760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2C760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D77"/>
    <w:multiLevelType w:val="multilevel"/>
    <w:tmpl w:val="1F2091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F7379B4"/>
    <w:multiLevelType w:val="multilevel"/>
    <w:tmpl w:val="63F671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7606"/>
    <w:rsid w:val="002C7606"/>
    <w:rsid w:val="004C2ED2"/>
    <w:rsid w:val="005663F0"/>
    <w:rsid w:val="005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7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4</cp:revision>
  <cp:lastPrinted>2019-03-19T21:03:00Z</cp:lastPrinted>
  <dcterms:created xsi:type="dcterms:W3CDTF">2019-03-19T20:52:00Z</dcterms:created>
  <dcterms:modified xsi:type="dcterms:W3CDTF">2019-03-19T21:03:00Z</dcterms:modified>
</cp:coreProperties>
</file>